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25" w:rsidRDefault="00A133FF" w:rsidP="00754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3FF">
        <w:rPr>
          <w:rFonts w:ascii="Times New Roman" w:eastAsia="Times New Roman" w:hAnsi="Times New Roman" w:cs="Times New Roman"/>
          <w:b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-329565</wp:posOffset>
            </wp:positionH>
            <wp:positionV relativeFrom="margin">
              <wp:posOffset>-64770</wp:posOffset>
            </wp:positionV>
            <wp:extent cx="504825" cy="447675"/>
            <wp:effectExtent l="171450" t="133350" r="371475" b="314325"/>
            <wp:wrapSquare wrapText="bothSides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47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54125" w:rsidRPr="00754125">
        <w:rPr>
          <w:rFonts w:ascii="Times New Roman" w:eastAsia="Times New Roman" w:hAnsi="Times New Roman" w:cs="Times New Roman"/>
          <w:b/>
          <w:sz w:val="24"/>
          <w:szCs w:val="24"/>
        </w:rPr>
        <w:t>Центр медицинской профилактики Тамбовской области</w:t>
      </w:r>
    </w:p>
    <w:p w:rsidR="00754125" w:rsidRDefault="00754125" w:rsidP="00754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BDB" w:rsidRDefault="00B56BDB" w:rsidP="00B56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91" type="#_x0000_t136" style="width:164.25pt;height:24.75pt" fillcolor="#943634 [2405]" strokecolor="#8064a2 [3207]" strokeweight="1pt">
            <v:fill opacity=".5"/>
            <v:shadow on="t" color="#99f" opacity=".5" offset="-6pt,6pt"/>
            <v:textpath style="font-family:&quot;Arial Black&quot;;font-size:18pt;v-text-kern:t" trim="t" fitpath="t" string="Инсульт"/>
          </v:shape>
        </w:pict>
      </w:r>
    </w:p>
    <w:p w:rsidR="00B56BDB" w:rsidRDefault="00B56BDB" w:rsidP="00B56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памятка</w:t>
      </w:r>
    </w:p>
    <w:p w:rsidR="00754125" w:rsidRDefault="00B56BDB" w:rsidP="004C0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A133FF">
        <w:rPr>
          <w:rFonts w:ascii="Times New Roman" w:eastAsia="Times New Roman" w:hAnsi="Times New Roman" w:cs="Times New Roman"/>
          <w:color w:val="5F497A" w:themeColor="accent4" w:themeShade="BF"/>
          <w:sz w:val="24"/>
          <w:szCs w:val="24"/>
        </w:rPr>
        <w:t xml:space="preserve"> </w:t>
      </w:r>
      <w:r w:rsidRPr="00A133FF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4"/>
        </w:rPr>
        <w:t>Ин</w:t>
      </w:r>
      <w:r w:rsidR="004C0D16" w:rsidRPr="004C0D16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4"/>
        </w:rPr>
        <w:t>сульт</w:t>
      </w:r>
      <w:r w:rsidR="004C0D16" w:rsidRPr="004C0D16">
        <w:rPr>
          <w:rFonts w:ascii="Times New Roman" w:eastAsia="Times New Roman" w:hAnsi="Times New Roman" w:cs="Times New Roman"/>
          <w:sz w:val="24"/>
          <w:szCs w:val="24"/>
        </w:rPr>
        <w:t xml:space="preserve"> – это острое нарушение мозгового кровообращения за счёт разрыва, спазма или </w:t>
      </w:r>
      <w:r w:rsidR="004C0D16" w:rsidRPr="004C0D16">
        <w:rPr>
          <w:rFonts w:ascii="Times New Roman" w:eastAsia="Times New Roman" w:hAnsi="Times New Roman" w:cs="Times New Roman"/>
          <w:sz w:val="24"/>
          <w:szCs w:val="24"/>
        </w:rPr>
        <w:br/>
        <w:t xml:space="preserve">закупорки сосудов мозга, в результате чего повреждается вещество головного мозга. </w:t>
      </w:r>
      <w:r w:rsidR="004C0D16" w:rsidRPr="004C0D1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 xml:space="preserve">         </w:t>
      </w:r>
      <w:r w:rsidR="004C0D16" w:rsidRPr="004C0D16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4"/>
        </w:rPr>
        <w:t>Виды инсульта:</w:t>
      </w:r>
      <w:r w:rsidR="004C0D16" w:rsidRPr="004C0D1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4C0D16" w:rsidRPr="004C0D16">
        <w:rPr>
          <w:rFonts w:ascii="Times New Roman" w:eastAsia="Times New Roman" w:hAnsi="Times New Roman" w:cs="Times New Roman"/>
          <w:sz w:val="24"/>
          <w:szCs w:val="24"/>
        </w:rPr>
        <w:br/>
      </w:r>
      <w:r w:rsidR="00A133F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</w:t>
      </w:r>
      <w:r w:rsidR="004C0D16" w:rsidRPr="004C0D1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Геморрагический инсульт</w:t>
      </w:r>
      <w:r w:rsidR="004C0D16" w:rsidRPr="004C0D16">
        <w:rPr>
          <w:rFonts w:ascii="Times New Roman" w:eastAsia="Times New Roman" w:hAnsi="Times New Roman" w:cs="Times New Roman"/>
          <w:sz w:val="24"/>
          <w:szCs w:val="24"/>
        </w:rPr>
        <w:t xml:space="preserve"> – повреждение вещес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тва мозга в результате разрыва </w:t>
      </w:r>
      <w:r w:rsidR="004C0D16" w:rsidRPr="004C0D16">
        <w:rPr>
          <w:rFonts w:ascii="Times New Roman" w:eastAsia="Times New Roman" w:hAnsi="Times New Roman" w:cs="Times New Roman"/>
          <w:sz w:val="24"/>
          <w:szCs w:val="24"/>
        </w:rPr>
        <w:t>кровеносного сосуда мозга. Геморрагический инсульт</w:t>
      </w:r>
      <w:r w:rsidR="00F00738">
        <w:rPr>
          <w:rFonts w:ascii="Times New Roman" w:eastAsia="Times New Roman" w:hAnsi="Times New Roman" w:cs="Times New Roman"/>
          <w:sz w:val="24"/>
          <w:szCs w:val="24"/>
        </w:rPr>
        <w:t xml:space="preserve"> возникает на фоне повышенного </w:t>
      </w:r>
      <w:r w:rsidR="004C0D16" w:rsidRPr="004C0D16">
        <w:rPr>
          <w:rFonts w:ascii="Times New Roman" w:eastAsia="Times New Roman" w:hAnsi="Times New Roman" w:cs="Times New Roman"/>
          <w:sz w:val="24"/>
          <w:szCs w:val="24"/>
        </w:rPr>
        <w:t xml:space="preserve">артериального давления, снижения эластичности стенок сосудов головного мозга. </w:t>
      </w:r>
      <w:r w:rsidR="004C0D16" w:rsidRPr="004C0D16">
        <w:rPr>
          <w:rFonts w:ascii="Times New Roman" w:eastAsia="Times New Roman" w:hAnsi="Times New Roman" w:cs="Times New Roman"/>
          <w:sz w:val="24"/>
          <w:szCs w:val="24"/>
        </w:rPr>
        <w:br/>
      </w:r>
      <w:r w:rsidR="00A133F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</w:t>
      </w:r>
      <w:r w:rsidR="004C0D16" w:rsidRPr="004C0D1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Ишемический инсульт</w:t>
      </w:r>
      <w:r w:rsidR="004C0D16" w:rsidRPr="004C0D16">
        <w:rPr>
          <w:rFonts w:ascii="Times New Roman" w:eastAsia="Times New Roman" w:hAnsi="Times New Roman" w:cs="Times New Roman"/>
          <w:sz w:val="24"/>
          <w:szCs w:val="24"/>
        </w:rPr>
        <w:t xml:space="preserve"> – повреждение вещества мозга в р</w:t>
      </w:r>
      <w:r w:rsidR="00A133FF">
        <w:rPr>
          <w:rFonts w:ascii="Times New Roman" w:eastAsia="Times New Roman" w:hAnsi="Times New Roman" w:cs="Times New Roman"/>
          <w:sz w:val="24"/>
          <w:szCs w:val="24"/>
        </w:rPr>
        <w:t xml:space="preserve">езультате спазма или закупорки </w:t>
      </w:r>
      <w:r w:rsidR="004C0D16" w:rsidRPr="004C0D16">
        <w:rPr>
          <w:rFonts w:ascii="Times New Roman" w:eastAsia="Times New Roman" w:hAnsi="Times New Roman" w:cs="Times New Roman"/>
          <w:sz w:val="24"/>
          <w:szCs w:val="24"/>
        </w:rPr>
        <w:t>кровеносного сосуда. Длительный спазм сосуда головно</w:t>
      </w:r>
      <w:r w:rsidR="00A133FF">
        <w:rPr>
          <w:rFonts w:ascii="Times New Roman" w:eastAsia="Times New Roman" w:hAnsi="Times New Roman" w:cs="Times New Roman"/>
          <w:sz w:val="24"/>
          <w:szCs w:val="24"/>
        </w:rPr>
        <w:t xml:space="preserve">го мозга может быть следствием </w:t>
      </w:r>
      <w:r w:rsidR="004C0D16" w:rsidRPr="004C0D16">
        <w:rPr>
          <w:rFonts w:ascii="Times New Roman" w:eastAsia="Times New Roman" w:hAnsi="Times New Roman" w:cs="Times New Roman"/>
          <w:sz w:val="24"/>
          <w:szCs w:val="24"/>
        </w:rPr>
        <w:t>воздействия таких факторов, как стрессы, резкие колебания атмосфер</w:t>
      </w:r>
      <w:r w:rsidR="00A133FF">
        <w:rPr>
          <w:rFonts w:ascii="Times New Roman" w:eastAsia="Times New Roman" w:hAnsi="Times New Roman" w:cs="Times New Roman"/>
          <w:sz w:val="24"/>
          <w:szCs w:val="24"/>
        </w:rPr>
        <w:t xml:space="preserve">ного давления, </w:t>
      </w:r>
      <w:r w:rsidR="00F00738">
        <w:rPr>
          <w:rFonts w:ascii="Times New Roman" w:eastAsia="Times New Roman" w:hAnsi="Times New Roman" w:cs="Times New Roman"/>
          <w:sz w:val="24"/>
          <w:szCs w:val="24"/>
        </w:rPr>
        <w:t>переутомление, вредные привычки (алкоголь,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0738">
        <w:rPr>
          <w:rFonts w:ascii="Times New Roman" w:eastAsia="Times New Roman" w:hAnsi="Times New Roman" w:cs="Times New Roman"/>
          <w:sz w:val="24"/>
          <w:szCs w:val="24"/>
        </w:rPr>
        <w:t xml:space="preserve">курение), избыточный вес, </w:t>
      </w:r>
      <w:r w:rsidR="004C0D16" w:rsidRPr="004C0D16">
        <w:rPr>
          <w:rFonts w:ascii="Times New Roman" w:eastAsia="Times New Roman" w:hAnsi="Times New Roman" w:cs="Times New Roman"/>
          <w:sz w:val="24"/>
          <w:szCs w:val="24"/>
        </w:rPr>
        <w:t>колебание уровня сахара в крови</w:t>
      </w:r>
      <w:r w:rsidR="00F0073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00738">
        <w:rPr>
          <w:rFonts w:ascii="Times New Roman" w:eastAsia="Times New Roman" w:hAnsi="Times New Roman" w:cs="Times New Roman"/>
          <w:sz w:val="24"/>
          <w:szCs w:val="24"/>
        </w:rPr>
        <w:br/>
      </w:r>
      <w:r w:rsidR="00754125" w:rsidRPr="00754125">
        <w:rPr>
          <w:rFonts w:ascii="Times New Roman" w:eastAsia="Times New Roman" w:hAnsi="Times New Roman" w:cs="Times New Roman"/>
          <w:b/>
          <w:sz w:val="28"/>
          <w:szCs w:val="24"/>
        </w:rPr>
        <w:t xml:space="preserve">     </w:t>
      </w:r>
      <w:r w:rsidR="00754125" w:rsidRPr="00A133FF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4"/>
        </w:rPr>
        <w:t>Факторы повышенного риска:</w:t>
      </w:r>
      <w:r w:rsidR="00754125" w:rsidRPr="0075412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754125" w:rsidRDefault="004C0D16" w:rsidP="0075412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125">
        <w:rPr>
          <w:rFonts w:ascii="Times New Roman" w:eastAsia="Times New Roman" w:hAnsi="Times New Roman" w:cs="Times New Roman"/>
          <w:sz w:val="24"/>
          <w:szCs w:val="24"/>
        </w:rPr>
        <w:t>наследственность (инсульт или инфаркт миокарда у одного и бо</w:t>
      </w:r>
      <w:r w:rsidR="00754125">
        <w:rPr>
          <w:rFonts w:ascii="Times New Roman" w:eastAsia="Times New Roman" w:hAnsi="Times New Roman" w:cs="Times New Roman"/>
          <w:sz w:val="24"/>
          <w:szCs w:val="24"/>
        </w:rPr>
        <w:t xml:space="preserve">лее кровных </w:t>
      </w:r>
      <w:r w:rsidR="00754125">
        <w:rPr>
          <w:rFonts w:ascii="Times New Roman" w:eastAsia="Times New Roman" w:hAnsi="Times New Roman" w:cs="Times New Roman"/>
          <w:sz w:val="24"/>
          <w:szCs w:val="24"/>
        </w:rPr>
        <w:br/>
        <w:t xml:space="preserve">родственников); </w:t>
      </w:r>
    </w:p>
    <w:p w:rsidR="00754125" w:rsidRDefault="004C0D16" w:rsidP="0075412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125">
        <w:rPr>
          <w:rFonts w:ascii="Times New Roman" w:eastAsia="Times New Roman" w:hAnsi="Times New Roman" w:cs="Times New Roman"/>
          <w:sz w:val="24"/>
          <w:szCs w:val="24"/>
        </w:rPr>
        <w:t>склонно</w:t>
      </w:r>
      <w:r w:rsidR="00754125">
        <w:rPr>
          <w:rFonts w:ascii="Times New Roman" w:eastAsia="Times New Roman" w:hAnsi="Times New Roman" w:cs="Times New Roman"/>
          <w:sz w:val="24"/>
          <w:szCs w:val="24"/>
        </w:rPr>
        <w:t xml:space="preserve">сть к микротромбообразованию; </w:t>
      </w:r>
    </w:p>
    <w:p w:rsidR="00754125" w:rsidRDefault="004C0D16" w:rsidP="0075412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125">
        <w:rPr>
          <w:rFonts w:ascii="Times New Roman" w:eastAsia="Times New Roman" w:hAnsi="Times New Roman" w:cs="Times New Roman"/>
          <w:sz w:val="24"/>
          <w:szCs w:val="24"/>
        </w:rPr>
        <w:t xml:space="preserve"> наличие артериальной гипертонии, стенокардии, дисциркуляторн</w:t>
      </w:r>
      <w:r w:rsidR="00754125">
        <w:rPr>
          <w:rFonts w:ascii="Times New Roman" w:eastAsia="Times New Roman" w:hAnsi="Times New Roman" w:cs="Times New Roman"/>
          <w:sz w:val="24"/>
          <w:szCs w:val="24"/>
        </w:rPr>
        <w:t xml:space="preserve">ой энцефалопатии; </w:t>
      </w:r>
    </w:p>
    <w:p w:rsidR="00754125" w:rsidRDefault="00754125" w:rsidP="0075412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сахарный диабет; </w:t>
      </w:r>
    </w:p>
    <w:p w:rsidR="00754125" w:rsidRDefault="004C0D16" w:rsidP="0075412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125">
        <w:rPr>
          <w:rFonts w:ascii="Times New Roman" w:eastAsia="Times New Roman" w:hAnsi="Times New Roman" w:cs="Times New Roman"/>
          <w:sz w:val="24"/>
          <w:szCs w:val="24"/>
        </w:rPr>
        <w:t xml:space="preserve"> курение</w:t>
      </w:r>
      <w:r w:rsidR="00754125">
        <w:rPr>
          <w:rFonts w:ascii="Times New Roman" w:eastAsia="Times New Roman" w:hAnsi="Times New Roman" w:cs="Times New Roman"/>
          <w:sz w:val="24"/>
          <w:szCs w:val="24"/>
        </w:rPr>
        <w:t xml:space="preserve"> и злоупотребление алкоголем; </w:t>
      </w:r>
    </w:p>
    <w:p w:rsidR="00754125" w:rsidRDefault="004C0D16" w:rsidP="0075412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125">
        <w:rPr>
          <w:rFonts w:ascii="Times New Roman" w:eastAsia="Times New Roman" w:hAnsi="Times New Roman" w:cs="Times New Roman"/>
          <w:sz w:val="24"/>
          <w:szCs w:val="24"/>
        </w:rPr>
        <w:t xml:space="preserve"> нарушение липидного обмена, избыточный вес; </w:t>
      </w:r>
    </w:p>
    <w:p w:rsidR="00754125" w:rsidRDefault="00754125" w:rsidP="0075412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125">
        <w:rPr>
          <w:rFonts w:ascii="Times New Roman" w:eastAsia="Times New Roman" w:hAnsi="Times New Roman" w:cs="Times New Roman"/>
          <w:sz w:val="24"/>
          <w:szCs w:val="24"/>
        </w:rPr>
        <w:t>наличие нарушений мозгового кровообращения:</w:t>
      </w:r>
    </w:p>
    <w:p w:rsidR="00754125" w:rsidRDefault="00754125" w:rsidP="0075412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нейроциркуляторная </w:t>
      </w:r>
      <w:r w:rsidR="004C0D16" w:rsidRPr="00754125">
        <w:rPr>
          <w:rFonts w:ascii="Times New Roman" w:eastAsia="Times New Roman" w:hAnsi="Times New Roman" w:cs="Times New Roman"/>
          <w:sz w:val="24"/>
          <w:szCs w:val="24"/>
        </w:rPr>
        <w:t>транзиторные ише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мические атаки, гипертонический </w:t>
      </w:r>
      <w:r w:rsidR="004C0D16" w:rsidRPr="00754125">
        <w:rPr>
          <w:rFonts w:ascii="Times New Roman" w:eastAsia="Times New Roman" w:hAnsi="Times New Roman" w:cs="Times New Roman"/>
          <w:sz w:val="24"/>
          <w:szCs w:val="24"/>
        </w:rPr>
        <w:t xml:space="preserve">церебральный криз. </w:t>
      </w:r>
      <w:r w:rsidR="004C0D16" w:rsidRPr="00754125">
        <w:rPr>
          <w:rFonts w:ascii="Times New Roman" w:eastAsia="Times New Roman" w:hAnsi="Times New Roman" w:cs="Times New Roman"/>
          <w:sz w:val="24"/>
          <w:szCs w:val="24"/>
        </w:rPr>
        <w:br/>
      </w:r>
      <w:r w:rsidR="004C0D16" w:rsidRPr="00A133FF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4"/>
        </w:rPr>
        <w:t>Основные симптомы инсульта:</w:t>
      </w:r>
      <w:r w:rsidR="004C0D16" w:rsidRPr="00A133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4125" w:rsidRDefault="004C0D16" w:rsidP="0075412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125">
        <w:rPr>
          <w:rFonts w:ascii="Times New Roman" w:eastAsia="Times New Roman" w:hAnsi="Times New Roman" w:cs="Times New Roman"/>
          <w:sz w:val="24"/>
          <w:szCs w:val="24"/>
        </w:rPr>
        <w:t xml:space="preserve"> внезапное онемение или слабость мышц лица, руки или н</w:t>
      </w:r>
      <w:r w:rsidR="00754125">
        <w:rPr>
          <w:rFonts w:ascii="Times New Roman" w:eastAsia="Times New Roman" w:hAnsi="Times New Roman" w:cs="Times New Roman"/>
          <w:sz w:val="24"/>
          <w:szCs w:val="24"/>
        </w:rPr>
        <w:t xml:space="preserve">оги, особенно на одной стороне тела; </w:t>
      </w:r>
    </w:p>
    <w:p w:rsidR="00754125" w:rsidRDefault="004C0D16" w:rsidP="0075412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125">
        <w:rPr>
          <w:rFonts w:ascii="Times New Roman" w:eastAsia="Times New Roman" w:hAnsi="Times New Roman" w:cs="Times New Roman"/>
          <w:sz w:val="24"/>
          <w:szCs w:val="24"/>
        </w:rPr>
        <w:t xml:space="preserve"> неожиданно появившиеся затруднения артикуляции</w:t>
      </w:r>
      <w:r w:rsidR="00754125">
        <w:rPr>
          <w:rFonts w:ascii="Times New Roman" w:eastAsia="Times New Roman" w:hAnsi="Times New Roman" w:cs="Times New Roman"/>
          <w:sz w:val="24"/>
          <w:szCs w:val="24"/>
        </w:rPr>
        <w:t xml:space="preserve"> или восприятия речи, текста;</w:t>
      </w:r>
    </w:p>
    <w:p w:rsidR="00754125" w:rsidRDefault="004C0D16" w:rsidP="0075412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125">
        <w:rPr>
          <w:rFonts w:ascii="Times New Roman" w:eastAsia="Times New Roman" w:hAnsi="Times New Roman" w:cs="Times New Roman"/>
          <w:sz w:val="24"/>
          <w:szCs w:val="24"/>
        </w:rPr>
        <w:t>резкое ухудшение зрения одного или обоих г</w:t>
      </w:r>
      <w:r w:rsidR="00754125">
        <w:rPr>
          <w:rFonts w:ascii="Times New Roman" w:eastAsia="Times New Roman" w:hAnsi="Times New Roman" w:cs="Times New Roman"/>
          <w:sz w:val="24"/>
          <w:szCs w:val="24"/>
        </w:rPr>
        <w:t xml:space="preserve">лаз; </w:t>
      </w:r>
    </w:p>
    <w:p w:rsidR="00754125" w:rsidRDefault="004C0D16" w:rsidP="0075412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125">
        <w:rPr>
          <w:rFonts w:ascii="Times New Roman" w:eastAsia="Times New Roman" w:hAnsi="Times New Roman" w:cs="Times New Roman"/>
          <w:sz w:val="24"/>
          <w:szCs w:val="24"/>
        </w:rPr>
        <w:t xml:space="preserve"> внезапное нарушение координации движений, шатк</w:t>
      </w:r>
      <w:r w:rsidR="00754125">
        <w:rPr>
          <w:rFonts w:ascii="Times New Roman" w:eastAsia="Times New Roman" w:hAnsi="Times New Roman" w:cs="Times New Roman"/>
          <w:sz w:val="24"/>
          <w:szCs w:val="24"/>
        </w:rPr>
        <w:t>ость походки, головокружение;</w:t>
      </w:r>
    </w:p>
    <w:p w:rsidR="004C0D16" w:rsidRPr="00754125" w:rsidRDefault="004C0D16" w:rsidP="0075412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125">
        <w:rPr>
          <w:rFonts w:ascii="Times New Roman" w:eastAsia="Times New Roman" w:hAnsi="Times New Roman" w:cs="Times New Roman"/>
          <w:sz w:val="24"/>
          <w:szCs w:val="24"/>
        </w:rPr>
        <w:t xml:space="preserve">внезапная резкая и необъяснимая головная боль. </w:t>
      </w:r>
      <w:r w:rsidRPr="00754125">
        <w:rPr>
          <w:rFonts w:ascii="Times New Roman" w:eastAsia="Times New Roman" w:hAnsi="Times New Roman" w:cs="Times New Roman"/>
          <w:sz w:val="24"/>
          <w:szCs w:val="24"/>
        </w:rPr>
        <w:br/>
      </w:r>
      <w:r w:rsidRPr="00B56BDB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>При возникновении одного из симптомов необход</w:t>
      </w:r>
      <w:r w:rsidR="00754125" w:rsidRPr="00B56BDB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 xml:space="preserve">имо вызвать скорую медицинскую </w:t>
      </w:r>
      <w:r w:rsidRPr="00B56BDB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>помощь!</w:t>
      </w:r>
      <w:r w:rsidRPr="0075412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54125">
        <w:rPr>
          <w:rFonts w:ascii="Times New Roman" w:eastAsia="Times New Roman" w:hAnsi="Times New Roman" w:cs="Times New Roman"/>
          <w:sz w:val="24"/>
          <w:szCs w:val="24"/>
        </w:rPr>
        <w:br/>
      </w:r>
      <w:r w:rsidRPr="00A133FF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4"/>
        </w:rPr>
        <w:t>Профилактика инсульта:</w:t>
      </w:r>
      <w:r w:rsidRPr="0075412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54125">
        <w:rPr>
          <w:rFonts w:ascii="Times New Roman" w:eastAsia="Times New Roman" w:hAnsi="Times New Roman" w:cs="Times New Roman"/>
          <w:sz w:val="24"/>
          <w:szCs w:val="24"/>
        </w:rPr>
        <w:br/>
        <w:t xml:space="preserve">Основа профилактики инсульта – правильный режим труда и отдыха, рациональное </w:t>
      </w:r>
      <w:r w:rsidRPr="00754125">
        <w:rPr>
          <w:rFonts w:ascii="Times New Roman" w:eastAsia="Times New Roman" w:hAnsi="Times New Roman" w:cs="Times New Roman"/>
          <w:sz w:val="24"/>
          <w:szCs w:val="24"/>
        </w:rPr>
        <w:br/>
        <w:t>питание и полноценный сон, благоприятный психологическ</w:t>
      </w:r>
      <w:r w:rsidR="00754125">
        <w:rPr>
          <w:rFonts w:ascii="Times New Roman" w:eastAsia="Times New Roman" w:hAnsi="Times New Roman" w:cs="Times New Roman"/>
          <w:sz w:val="24"/>
          <w:szCs w:val="24"/>
        </w:rPr>
        <w:t xml:space="preserve">ий климат в семье и на работе, </w:t>
      </w:r>
      <w:r w:rsidRPr="00754125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своевременное лечение сердечно – сосудистых заболеваний. </w:t>
      </w:r>
      <w:r w:rsidRPr="00754125">
        <w:rPr>
          <w:rFonts w:ascii="Times New Roman" w:eastAsia="Times New Roman" w:hAnsi="Times New Roman" w:cs="Times New Roman"/>
          <w:sz w:val="24"/>
          <w:szCs w:val="24"/>
        </w:rPr>
        <w:br/>
        <w:t xml:space="preserve">1. Контроль артериального давления </w:t>
      </w:r>
      <w:r w:rsidRPr="00754125">
        <w:rPr>
          <w:rFonts w:ascii="Times New Roman" w:eastAsia="Times New Roman" w:hAnsi="Times New Roman" w:cs="Times New Roman"/>
          <w:sz w:val="24"/>
          <w:szCs w:val="24"/>
        </w:rPr>
        <w:br/>
        <w:t xml:space="preserve">2. Регулярное электрокардиографическое исследование </w:t>
      </w:r>
      <w:r w:rsidRPr="00754125">
        <w:rPr>
          <w:rFonts w:ascii="Times New Roman" w:eastAsia="Times New Roman" w:hAnsi="Times New Roman" w:cs="Times New Roman"/>
          <w:sz w:val="24"/>
          <w:szCs w:val="24"/>
        </w:rPr>
        <w:br/>
        <w:t>3. Исключить вредные привычки (кур</w:t>
      </w:r>
      <w:r w:rsidR="00EF5F77">
        <w:rPr>
          <w:rFonts w:ascii="Times New Roman" w:eastAsia="Times New Roman" w:hAnsi="Times New Roman" w:cs="Times New Roman"/>
          <w:sz w:val="24"/>
          <w:szCs w:val="24"/>
        </w:rPr>
        <w:t xml:space="preserve">ение, алкоголь) </w:t>
      </w:r>
      <w:r w:rsidR="00EF5F77">
        <w:rPr>
          <w:rFonts w:ascii="Times New Roman" w:eastAsia="Times New Roman" w:hAnsi="Times New Roman" w:cs="Times New Roman"/>
          <w:sz w:val="24"/>
          <w:szCs w:val="24"/>
        </w:rPr>
        <w:br/>
        <w:t xml:space="preserve">4. Контроль уровня </w:t>
      </w:r>
      <w:r w:rsidRPr="00754125">
        <w:rPr>
          <w:rFonts w:ascii="Times New Roman" w:eastAsia="Times New Roman" w:hAnsi="Times New Roman" w:cs="Times New Roman"/>
          <w:sz w:val="24"/>
          <w:szCs w:val="24"/>
        </w:rPr>
        <w:t xml:space="preserve"> холестерина в крови </w:t>
      </w:r>
      <w:r w:rsidRPr="00754125">
        <w:rPr>
          <w:rFonts w:ascii="Times New Roman" w:eastAsia="Times New Roman" w:hAnsi="Times New Roman" w:cs="Times New Roman"/>
          <w:sz w:val="24"/>
          <w:szCs w:val="24"/>
        </w:rPr>
        <w:br/>
        <w:t xml:space="preserve">5. Ввести активный образ жизни </w:t>
      </w:r>
      <w:r w:rsidRPr="00754125">
        <w:rPr>
          <w:rFonts w:ascii="Times New Roman" w:eastAsia="Times New Roman" w:hAnsi="Times New Roman" w:cs="Times New Roman"/>
          <w:sz w:val="24"/>
          <w:szCs w:val="24"/>
        </w:rPr>
        <w:br/>
        <w:t xml:space="preserve">6. Правильное полноценное питание </w:t>
      </w:r>
      <w:r w:rsidR="002B240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3648075" y="361950"/>
            <wp:positionH relativeFrom="margin">
              <wp:align>right</wp:align>
            </wp:positionH>
            <wp:positionV relativeFrom="margin">
              <wp:align>bottom</wp:align>
            </wp:positionV>
            <wp:extent cx="2552700" cy="1914525"/>
            <wp:effectExtent l="19050" t="0" r="0" b="0"/>
            <wp:wrapSquare wrapText="bothSides"/>
            <wp:docPr id="68" name="Рисунок 68" descr="http://cmp39.ru/wp-content/uploads/2015/09/%D1%86%D0%B2%D0%B1-%D0%B8%D0%BD%D1%81%D1%83%D0%BB%D1%8C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cmp39.ru/wp-content/uploads/2015/09/%D1%86%D0%B2%D0%B1-%D0%B8%D0%BD%D1%81%D1%83%D0%BB%D1%8C%D1%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754125">
        <w:rPr>
          <w:rFonts w:ascii="Times New Roman" w:eastAsia="Times New Roman" w:hAnsi="Times New Roman" w:cs="Times New Roman"/>
          <w:sz w:val="24"/>
          <w:szCs w:val="24"/>
        </w:rPr>
        <w:br/>
        <w:t xml:space="preserve">7. Своевременная диагностика и лечение заболеваний. </w:t>
      </w:r>
    </w:p>
    <w:p w:rsidR="002B2407" w:rsidRPr="002B2407" w:rsidRDefault="002B2407">
      <w:pPr>
        <w:rPr>
          <w:rFonts w:ascii="Times New Roman" w:hAnsi="Times New Roman" w:cs="Times New Roman"/>
          <w:b/>
        </w:rPr>
      </w:pPr>
      <w:r w:rsidRPr="002B2407">
        <w:rPr>
          <w:rFonts w:ascii="Times New Roman" w:hAnsi="Times New Roman" w:cs="Times New Roman"/>
          <w:b/>
        </w:rPr>
        <w:t>ТОГБУЗ «Гор</w:t>
      </w:r>
      <w:proofErr w:type="gramStart"/>
      <w:r w:rsidRPr="002B2407">
        <w:rPr>
          <w:rFonts w:ascii="Times New Roman" w:hAnsi="Times New Roman" w:cs="Times New Roman"/>
          <w:b/>
        </w:rPr>
        <w:t>.</w:t>
      </w:r>
      <w:proofErr w:type="gramEnd"/>
      <w:r w:rsidRPr="002B2407">
        <w:rPr>
          <w:rFonts w:ascii="Times New Roman" w:hAnsi="Times New Roman" w:cs="Times New Roman"/>
          <w:b/>
        </w:rPr>
        <w:t xml:space="preserve"> </w:t>
      </w:r>
      <w:proofErr w:type="gramStart"/>
      <w:r w:rsidRPr="002B2407">
        <w:rPr>
          <w:rFonts w:ascii="Times New Roman" w:hAnsi="Times New Roman" w:cs="Times New Roman"/>
          <w:b/>
        </w:rPr>
        <w:t>п</w:t>
      </w:r>
      <w:proofErr w:type="gramEnd"/>
      <w:r w:rsidRPr="002B2407">
        <w:rPr>
          <w:rFonts w:ascii="Times New Roman" w:hAnsi="Times New Roman" w:cs="Times New Roman"/>
          <w:b/>
        </w:rPr>
        <w:t>оликлиника № 5 г. Тамбова»</w:t>
      </w:r>
    </w:p>
    <w:sectPr w:rsidR="002B2407" w:rsidRPr="002B2407" w:rsidSect="002B2407">
      <w:pgSz w:w="11906" w:h="16838"/>
      <w:pgMar w:top="567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F62DE"/>
    <w:multiLevelType w:val="hybridMultilevel"/>
    <w:tmpl w:val="3B102E6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18BB"/>
    <w:rsid w:val="002A6E3D"/>
    <w:rsid w:val="002B2407"/>
    <w:rsid w:val="004C0D16"/>
    <w:rsid w:val="00646E24"/>
    <w:rsid w:val="00692552"/>
    <w:rsid w:val="00754125"/>
    <w:rsid w:val="007D3459"/>
    <w:rsid w:val="008C0A58"/>
    <w:rsid w:val="00A133FF"/>
    <w:rsid w:val="00A90E17"/>
    <w:rsid w:val="00B56BDB"/>
    <w:rsid w:val="00CC18BB"/>
    <w:rsid w:val="00EF5F77"/>
    <w:rsid w:val="00F00738"/>
    <w:rsid w:val="00F83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A58"/>
  </w:style>
  <w:style w:type="paragraph" w:styleId="2">
    <w:name w:val="heading 2"/>
    <w:basedOn w:val="a"/>
    <w:link w:val="20"/>
    <w:uiPriority w:val="9"/>
    <w:qFormat/>
    <w:rsid w:val="00CC18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18B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C18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C1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headertitle">
    <w:name w:val="b-header__title"/>
    <w:basedOn w:val="a0"/>
    <w:rsid w:val="007D3459"/>
  </w:style>
  <w:style w:type="character" w:customStyle="1" w:styleId="b-pagerinactive">
    <w:name w:val="b-pager__inactive"/>
    <w:basedOn w:val="a0"/>
    <w:rsid w:val="007D3459"/>
  </w:style>
  <w:style w:type="character" w:customStyle="1" w:styleId="b-pageractive">
    <w:name w:val="b-pager__active"/>
    <w:basedOn w:val="a0"/>
    <w:rsid w:val="007D3459"/>
  </w:style>
  <w:style w:type="paragraph" w:styleId="a5">
    <w:name w:val="Balloon Text"/>
    <w:basedOn w:val="a"/>
    <w:link w:val="a6"/>
    <w:uiPriority w:val="99"/>
    <w:semiHidden/>
    <w:unhideWhenUsed/>
    <w:rsid w:val="007D3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45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07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4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74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47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7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9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8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0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9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59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12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2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8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0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</dc:creator>
  <cp:keywords/>
  <dc:description/>
  <cp:lastModifiedBy>Проф</cp:lastModifiedBy>
  <cp:revision>10</cp:revision>
  <dcterms:created xsi:type="dcterms:W3CDTF">2016-10-03T11:33:00Z</dcterms:created>
  <dcterms:modified xsi:type="dcterms:W3CDTF">2016-10-04T12:12:00Z</dcterms:modified>
</cp:coreProperties>
</file>